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74" w:rsidRDefault="00841674" w:rsidP="00841674">
      <w:pPr>
        <w:rPr>
          <w:rFonts w:ascii="ＭＳ 明朝" w:hAnsi="ＭＳ 明朝"/>
          <w:sz w:val="28"/>
          <w:szCs w:val="28"/>
        </w:rPr>
      </w:pPr>
      <w:r w:rsidRPr="00AC7011">
        <w:rPr>
          <w:rFonts w:ascii="ＭＳ 明朝" w:hAnsi="ＭＳ 明朝" w:hint="eastAsia"/>
          <w:color w:val="FFFFFF"/>
          <w:sz w:val="28"/>
          <w:szCs w:val="28"/>
        </w:rPr>
        <w:t>適用公文書</w: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59690</wp:posOffset>
                </wp:positionV>
                <wp:extent cx="5981700" cy="333375"/>
                <wp:effectExtent l="11430" t="9525" r="762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333375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 w="9525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9DBB" id="正方形/長方形 1" o:spid="_x0000_s1026" style="position:absolute;left:0;text-align:left;margin-left:-2.5pt;margin-top:4.7pt;width:471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" fillcolor="#205867" strokecolor="#205867">
                <v:textbox inset="5.85pt,.7pt,5.85pt,.7pt"/>
              </v:rect>
            </w:pict>
          </mc:Fallback>
        </mc:AlternateContent>
      </w:r>
    </w:p>
    <w:p w:rsidR="00841674" w:rsidRPr="00864D02" w:rsidRDefault="00841674" w:rsidP="00841674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</w:t>
      </w:r>
      <w:r w:rsidR="00903561">
        <w:rPr>
          <w:rFonts w:ascii="ＭＳ 明朝" w:hAnsi="ＭＳ 明朝" w:hint="eastAsia"/>
          <w:sz w:val="24"/>
          <w:szCs w:val="28"/>
        </w:rPr>
        <w:t>7</w:t>
      </w:r>
      <w:r w:rsidR="008D7939">
        <w:rPr>
          <w:rFonts w:ascii="ＭＳ 明朝" w:hAnsi="ＭＳ 明朝" w:hint="eastAsia"/>
          <w:sz w:val="24"/>
          <w:szCs w:val="28"/>
        </w:rPr>
        <w:t>年度に実施する</w:t>
      </w:r>
      <w:r>
        <w:rPr>
          <w:rFonts w:ascii="ＭＳ 明朝" w:hAnsi="ＭＳ 明朝" w:hint="eastAsia"/>
          <w:sz w:val="24"/>
          <w:szCs w:val="28"/>
        </w:rPr>
        <w:t>通知文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2"/>
      </w:tblGrid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介護保険料特別徴収変更（決定）通知書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r>
              <w:rPr>
                <w:rFonts w:ascii="ＭＳ 明朝" w:hAnsi="ＭＳ 明朝" w:hint="eastAsia"/>
                <w:sz w:val="24"/>
                <w:szCs w:val="24"/>
              </w:rPr>
              <w:t>介護保険料納入通知書</w:t>
            </w:r>
          </w:p>
        </w:tc>
      </w:tr>
      <w:bookmarkEnd w:id="0"/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介護保険給付費通知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国民健康保険料決定通知書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後期高齢者医療決定通知書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国民健康保険医療費通知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固定資産税都市計画納税通知書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〔当初〕個人市民税・県民税納税通知書（普通徴収）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〔月例〕個人市民税・県民税納税通知書（過年度を含む）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軽自動車税納税通知書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軽自動車税減免継続申請書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軽自動車税減免決定通知書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〔当初〕市民税・県民税申告書</w:t>
            </w:r>
          </w:p>
        </w:tc>
      </w:tr>
      <w:tr w:rsidR="00841674" w:rsidRPr="00864D02" w:rsidTr="007D4F5B">
        <w:tc>
          <w:tcPr>
            <w:tcW w:w="7352" w:type="dxa"/>
            <w:shd w:val="clear" w:color="auto" w:fill="auto"/>
          </w:tcPr>
          <w:p w:rsidR="00841674" w:rsidRPr="00864D02" w:rsidRDefault="00841674" w:rsidP="007D4F5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64D02">
              <w:rPr>
                <w:rFonts w:ascii="ＭＳ 明朝" w:hAnsi="ＭＳ 明朝" w:hint="eastAsia"/>
                <w:sz w:val="24"/>
                <w:szCs w:val="24"/>
              </w:rPr>
              <w:t>〔呼出〕市民税・県民税申告書</w:t>
            </w:r>
          </w:p>
        </w:tc>
      </w:tr>
    </w:tbl>
    <w:p w:rsidR="00841674" w:rsidRPr="00C56171" w:rsidRDefault="00841674" w:rsidP="0084167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</w:t>
      </w:r>
    </w:p>
    <w:p w:rsidR="00886130" w:rsidRPr="00841674" w:rsidRDefault="00886130"/>
    <w:sectPr w:rsidR="00886130" w:rsidRPr="008416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39" w:rsidRDefault="008D7939" w:rsidP="008D7939">
      <w:r>
        <w:separator/>
      </w:r>
    </w:p>
  </w:endnote>
  <w:endnote w:type="continuationSeparator" w:id="0">
    <w:p w:rsidR="008D7939" w:rsidRDefault="008D7939" w:rsidP="008D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39" w:rsidRDefault="008D7939" w:rsidP="008D7939">
      <w:r>
        <w:separator/>
      </w:r>
    </w:p>
  </w:footnote>
  <w:footnote w:type="continuationSeparator" w:id="0">
    <w:p w:rsidR="008D7939" w:rsidRDefault="008D7939" w:rsidP="008D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74"/>
    <w:rsid w:val="00841674"/>
    <w:rsid w:val="00886130"/>
    <w:rsid w:val="008D7939"/>
    <w:rsid w:val="0090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90FCE4"/>
  <w15:docId w15:val="{94762496-DE76-4679-A4A8-D4860BB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93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D7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93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2024-01-05T01:56:00Z</dcterms:created>
  <dcterms:modified xsi:type="dcterms:W3CDTF">2026-02-20T05:48:00Z</dcterms:modified>
</cp:coreProperties>
</file>